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3444" w14:textId="77777777" w:rsidR="00093F29" w:rsidRDefault="00093F29" w:rsidP="00093F29">
      <w:pPr>
        <w:jc w:val="center"/>
        <w:rPr>
          <w:rFonts w:eastAsia="Times New Roman"/>
          <w:b/>
          <w:bCs/>
          <w:sz w:val="22"/>
        </w:rPr>
      </w:pPr>
      <w:r>
        <w:rPr>
          <w:b/>
          <w:sz w:val="22"/>
        </w:rPr>
        <w:t>KOMUNIKACIJOS IR RINKODAROS SKYRIAUS MUZIEJININKO-</w:t>
      </w:r>
      <w:r w:rsidRPr="00D5679D">
        <w:rPr>
          <w:b/>
          <w:sz w:val="22"/>
        </w:rPr>
        <w:t xml:space="preserve">KOMUNIKACIJOS </w:t>
      </w:r>
      <w:r>
        <w:rPr>
          <w:b/>
          <w:sz w:val="22"/>
        </w:rPr>
        <w:t>S</w:t>
      </w:r>
      <w:r w:rsidRPr="00D5679D">
        <w:rPr>
          <w:b/>
          <w:sz w:val="22"/>
        </w:rPr>
        <w:t>PECIALISTO</w:t>
      </w:r>
      <w:r w:rsidRPr="00D5679D">
        <w:rPr>
          <w:sz w:val="22"/>
        </w:rPr>
        <w:t xml:space="preserve"> </w:t>
      </w:r>
      <w:r w:rsidRPr="00D5679D">
        <w:rPr>
          <w:rFonts w:eastAsia="Times New Roman"/>
          <w:b/>
          <w:bCs/>
          <w:sz w:val="22"/>
        </w:rPr>
        <w:t>PAREIGYBĖS APRAŠYMAS</w:t>
      </w:r>
    </w:p>
    <w:p w14:paraId="5F6FD776" w14:textId="77777777" w:rsidR="003D6DF1" w:rsidRPr="007C2022" w:rsidRDefault="003D6DF1" w:rsidP="00093F29">
      <w:pPr>
        <w:jc w:val="center"/>
        <w:rPr>
          <w:rFonts w:eastAsia="Times New Roman"/>
          <w:b/>
          <w:bCs/>
          <w:i/>
          <w:sz w:val="22"/>
        </w:rPr>
      </w:pPr>
      <w:r>
        <w:rPr>
          <w:rFonts w:eastAsia="Times New Roman"/>
          <w:b/>
          <w:bCs/>
          <w:i/>
          <w:sz w:val="22"/>
        </w:rPr>
        <w:t>(skaitmeninė komunikacija)</w:t>
      </w:r>
    </w:p>
    <w:p w14:paraId="60A9C400" w14:textId="77777777" w:rsidR="00093F29" w:rsidRPr="00D5679D" w:rsidRDefault="00093F29" w:rsidP="00093F2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color w:val="FF0000"/>
          <w:sz w:val="22"/>
        </w:rPr>
      </w:pPr>
    </w:p>
    <w:p w14:paraId="6BD110AF" w14:textId="77777777" w:rsidR="00093F29" w:rsidRPr="00D5679D" w:rsidRDefault="00093F29" w:rsidP="00093F29">
      <w:pPr>
        <w:spacing w:line="360" w:lineRule="auto"/>
        <w:jc w:val="center"/>
        <w:rPr>
          <w:b/>
          <w:spacing w:val="30"/>
          <w:sz w:val="22"/>
        </w:rPr>
      </w:pPr>
      <w:r w:rsidRPr="00D5679D">
        <w:rPr>
          <w:b/>
          <w:spacing w:val="30"/>
          <w:sz w:val="22"/>
        </w:rPr>
        <w:t>I. Bendroji charakteristika</w:t>
      </w:r>
    </w:p>
    <w:p w14:paraId="4E79FDDD" w14:textId="77777777" w:rsidR="00093F29" w:rsidRDefault="00093F29" w:rsidP="00093F29">
      <w:pPr>
        <w:numPr>
          <w:ilvl w:val="3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hanging="2738"/>
        <w:jc w:val="both"/>
        <w:rPr>
          <w:sz w:val="22"/>
        </w:rPr>
      </w:pPr>
      <w:r>
        <w:rPr>
          <w:sz w:val="22"/>
        </w:rPr>
        <w:t>Pareigybės grupė: specialistas.</w:t>
      </w:r>
    </w:p>
    <w:p w14:paraId="390CDD87" w14:textId="77777777" w:rsidR="00093F29" w:rsidRDefault="00093F29" w:rsidP="00093F29">
      <w:pPr>
        <w:numPr>
          <w:ilvl w:val="3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hanging="2738"/>
        <w:jc w:val="both"/>
        <w:rPr>
          <w:sz w:val="22"/>
        </w:rPr>
      </w:pPr>
      <w:r w:rsidRPr="00001D94">
        <w:rPr>
          <w:sz w:val="22"/>
        </w:rPr>
        <w:t xml:space="preserve">Pareigybės pavadinimas: </w:t>
      </w:r>
      <w:r>
        <w:rPr>
          <w:sz w:val="22"/>
        </w:rPr>
        <w:t>Komunikacijos ir rinkodaros skyriaus muziejininkas – komunikacijos</w:t>
      </w:r>
    </w:p>
    <w:p w14:paraId="3D9B6081" w14:textId="04B69461" w:rsidR="00093F29" w:rsidRPr="00D81C38" w:rsidRDefault="003D6DF1" w:rsidP="00093F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sz w:val="22"/>
        </w:rPr>
      </w:pPr>
      <w:r>
        <w:rPr>
          <w:sz w:val="22"/>
        </w:rPr>
        <w:t>s</w:t>
      </w:r>
      <w:r w:rsidR="00093F29" w:rsidRPr="00D81C38">
        <w:rPr>
          <w:sz w:val="22"/>
        </w:rPr>
        <w:t>pecialistas.</w:t>
      </w:r>
    </w:p>
    <w:p w14:paraId="0CD21440" w14:textId="77777777" w:rsidR="00093F29" w:rsidRPr="00310ABC" w:rsidRDefault="00093F29" w:rsidP="00093F29">
      <w:pPr>
        <w:numPr>
          <w:ilvl w:val="3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hanging="2738"/>
        <w:jc w:val="both"/>
        <w:rPr>
          <w:sz w:val="22"/>
        </w:rPr>
      </w:pPr>
      <w:r w:rsidRPr="00310ABC">
        <w:rPr>
          <w:sz w:val="22"/>
        </w:rPr>
        <w:t>Pareigybės lygis: A</w:t>
      </w:r>
      <w:r>
        <w:rPr>
          <w:sz w:val="22"/>
        </w:rPr>
        <w:t>2</w:t>
      </w:r>
      <w:r w:rsidRPr="00310ABC">
        <w:rPr>
          <w:sz w:val="22"/>
        </w:rPr>
        <w:t>.</w:t>
      </w:r>
    </w:p>
    <w:p w14:paraId="725F977D" w14:textId="77777777" w:rsidR="00093F29" w:rsidRPr="00D5679D" w:rsidRDefault="00093F29" w:rsidP="00093F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b/>
          <w:sz w:val="22"/>
        </w:rPr>
      </w:pPr>
      <w:r w:rsidRPr="00D5679D">
        <w:rPr>
          <w:b/>
          <w:sz w:val="22"/>
        </w:rPr>
        <w:t>II.  P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v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l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d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u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m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s</w:t>
      </w:r>
    </w:p>
    <w:p w14:paraId="5843981C" w14:textId="77777777" w:rsidR="00093F29" w:rsidRPr="00D5679D" w:rsidRDefault="00093F29" w:rsidP="00093F29">
      <w:pPr>
        <w:numPr>
          <w:ilvl w:val="3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hanging="2738"/>
        <w:jc w:val="both"/>
        <w:rPr>
          <w:sz w:val="22"/>
        </w:rPr>
      </w:pPr>
      <w:r w:rsidRPr="00D5679D">
        <w:rPr>
          <w:sz w:val="22"/>
        </w:rPr>
        <w:t xml:space="preserve">Tiesiogiai pavaldus </w:t>
      </w:r>
      <w:r>
        <w:rPr>
          <w:sz w:val="22"/>
        </w:rPr>
        <w:t xml:space="preserve">Komunikacijos ir rinkodaros skyriaus </w:t>
      </w:r>
      <w:r w:rsidRPr="00D5679D">
        <w:rPr>
          <w:sz w:val="22"/>
        </w:rPr>
        <w:t>vedėjui.</w:t>
      </w:r>
    </w:p>
    <w:p w14:paraId="342F5432" w14:textId="77777777" w:rsidR="00093F29" w:rsidRPr="00D5679D" w:rsidRDefault="00093F29" w:rsidP="00093F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b/>
          <w:sz w:val="22"/>
        </w:rPr>
      </w:pPr>
    </w:p>
    <w:p w14:paraId="16BDDCD5" w14:textId="77777777" w:rsidR="00093F29" w:rsidRPr="00D5679D" w:rsidRDefault="00093F29" w:rsidP="00093F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eastAsia="Times New Roman"/>
          <w:b/>
          <w:spacing w:val="30"/>
          <w:sz w:val="22"/>
        </w:rPr>
      </w:pPr>
      <w:r w:rsidRPr="00D5679D">
        <w:rPr>
          <w:b/>
          <w:sz w:val="22"/>
        </w:rPr>
        <w:t>III. S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p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c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l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j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r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k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l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v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m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a</w:t>
      </w:r>
      <w:r>
        <w:rPr>
          <w:b/>
          <w:sz w:val="22"/>
        </w:rPr>
        <w:t xml:space="preserve"> </w:t>
      </w:r>
      <w:r w:rsidRPr="00D5679D">
        <w:rPr>
          <w:b/>
          <w:sz w:val="22"/>
        </w:rPr>
        <w:t>i</w:t>
      </w:r>
    </w:p>
    <w:p w14:paraId="0CCD829E" w14:textId="77777777" w:rsidR="00093F29" w:rsidRPr="00D5679D" w:rsidRDefault="00093F29" w:rsidP="00093F29">
      <w:pPr>
        <w:numPr>
          <w:ilvl w:val="3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hanging="2738"/>
        <w:rPr>
          <w:rFonts w:eastAsia="Times New Roman"/>
          <w:b/>
          <w:spacing w:val="30"/>
          <w:sz w:val="22"/>
        </w:rPr>
      </w:pPr>
      <w:r>
        <w:rPr>
          <w:sz w:val="22"/>
        </w:rPr>
        <w:t xml:space="preserve">Muziejininkas - </w:t>
      </w:r>
      <w:r w:rsidRPr="00D5679D">
        <w:rPr>
          <w:sz w:val="22"/>
        </w:rPr>
        <w:t xml:space="preserve"> </w:t>
      </w:r>
      <w:r>
        <w:rPr>
          <w:sz w:val="22"/>
        </w:rPr>
        <w:t>k</w:t>
      </w:r>
      <w:r w:rsidRPr="00D5679D">
        <w:rPr>
          <w:sz w:val="22"/>
        </w:rPr>
        <w:t>omunikacijos specialistas</w:t>
      </w:r>
      <w:r w:rsidRPr="00D5679D">
        <w:rPr>
          <w:rFonts w:eastAsia="Times New Roman"/>
          <w:i/>
          <w:sz w:val="22"/>
        </w:rPr>
        <w:t xml:space="preserve"> turi žinoti</w:t>
      </w:r>
      <w:r w:rsidRPr="00D5679D">
        <w:rPr>
          <w:rFonts w:eastAsia="Times New Roman"/>
          <w:sz w:val="22"/>
        </w:rPr>
        <w:t>:</w:t>
      </w:r>
    </w:p>
    <w:p w14:paraId="43189375" w14:textId="77777777" w:rsidR="00093F29" w:rsidRPr="00F679DD" w:rsidRDefault="00093F29" w:rsidP="00093F29">
      <w:pPr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D5679D">
        <w:rPr>
          <w:rFonts w:eastAsia="Times New Roman"/>
          <w:sz w:val="22"/>
        </w:rPr>
        <w:t>Lietuvos Respublikos muziejų įstatymą, Lietuvos Respublikos teisės aktus ir kitus teisinius dokumentus, reglamentuojančius muziejininkystės,</w:t>
      </w:r>
      <w:r>
        <w:rPr>
          <w:rFonts w:eastAsia="Times New Roman"/>
          <w:sz w:val="22"/>
        </w:rPr>
        <w:t xml:space="preserve"> </w:t>
      </w:r>
      <w:r w:rsidRPr="00F679DD">
        <w:rPr>
          <w:rFonts w:eastAsia="Times New Roman"/>
          <w:sz w:val="22"/>
        </w:rPr>
        <w:t xml:space="preserve">visuomenės informavimo, komunikacijos  sritį. </w:t>
      </w:r>
    </w:p>
    <w:p w14:paraId="20DDC1DA" w14:textId="77777777" w:rsidR="00093F29" w:rsidRPr="00D5679D" w:rsidRDefault="00093F29" w:rsidP="00093F29">
      <w:pPr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D5679D">
        <w:rPr>
          <w:rFonts w:eastAsia="Times New Roman"/>
          <w:sz w:val="22"/>
        </w:rPr>
        <w:t>Muziejaus darbo tvarkos taisykles bei kitus muziejaus vidaus teisės aktus, reglamentuojančius skyriaus veiklą.</w:t>
      </w:r>
    </w:p>
    <w:p w14:paraId="76629392" w14:textId="77777777" w:rsidR="00093F29" w:rsidRPr="00D5679D" w:rsidRDefault="00093F29" w:rsidP="00093F29">
      <w:pPr>
        <w:numPr>
          <w:ilvl w:val="3"/>
          <w:numId w:val="4"/>
        </w:numPr>
        <w:tabs>
          <w:tab w:val="left" w:pos="567"/>
        </w:tabs>
        <w:ind w:hanging="2738"/>
        <w:rPr>
          <w:rFonts w:eastAsia="Times New Roman"/>
          <w:i/>
          <w:sz w:val="22"/>
        </w:rPr>
      </w:pPr>
      <w:r>
        <w:rPr>
          <w:sz w:val="22"/>
        </w:rPr>
        <w:t>Muziejininkas - k</w:t>
      </w:r>
      <w:r w:rsidRPr="00D5679D">
        <w:rPr>
          <w:sz w:val="22"/>
        </w:rPr>
        <w:t xml:space="preserve">omunikacijos specialistas </w:t>
      </w:r>
      <w:r w:rsidRPr="00D5679D">
        <w:rPr>
          <w:rFonts w:eastAsia="Times New Roman"/>
          <w:i/>
          <w:sz w:val="22"/>
        </w:rPr>
        <w:t xml:space="preserve">privalo: </w:t>
      </w:r>
    </w:p>
    <w:p w14:paraId="3EC43DE7" w14:textId="7BED692A" w:rsidR="00093F29" w:rsidRPr="00F679DD" w:rsidRDefault="00093F29" w:rsidP="00093F29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F679DD">
        <w:rPr>
          <w:rFonts w:eastAsia="Times New Roman"/>
          <w:sz w:val="22"/>
        </w:rPr>
        <w:t>Turėti ne mažesnį nei aukštąjį universitetinį</w:t>
      </w:r>
      <w:r w:rsidR="00C13F37">
        <w:rPr>
          <w:rFonts w:eastAsia="Times New Roman"/>
          <w:sz w:val="22"/>
        </w:rPr>
        <w:t xml:space="preserve"> arba aukštąjį koleginį</w:t>
      </w:r>
      <w:r w:rsidRPr="00F679DD">
        <w:rPr>
          <w:rFonts w:eastAsia="Times New Roman"/>
          <w:sz w:val="22"/>
        </w:rPr>
        <w:t xml:space="preserve"> išsilavinimą humanitarinių</w:t>
      </w:r>
      <w:r w:rsidR="003D6DF1">
        <w:rPr>
          <w:rFonts w:eastAsia="Times New Roman"/>
          <w:sz w:val="22"/>
        </w:rPr>
        <w:t xml:space="preserve"> (istorija, menotyra, filologija, kt.), socialinių (komunikacija, vadyba ir kt.) </w:t>
      </w:r>
      <w:r w:rsidRPr="00F679DD">
        <w:rPr>
          <w:rFonts w:eastAsia="Times New Roman"/>
          <w:sz w:val="22"/>
        </w:rPr>
        <w:t xml:space="preserve"> </w:t>
      </w:r>
      <w:r w:rsidR="0047044A">
        <w:rPr>
          <w:rFonts w:eastAsia="Times New Roman"/>
          <w:sz w:val="22"/>
        </w:rPr>
        <w:t xml:space="preserve">arba </w:t>
      </w:r>
      <w:r w:rsidRPr="00F679DD">
        <w:rPr>
          <w:rFonts w:eastAsia="Times New Roman"/>
          <w:sz w:val="22"/>
        </w:rPr>
        <w:t xml:space="preserve">jiems </w:t>
      </w:r>
      <w:r w:rsidR="0047044A">
        <w:rPr>
          <w:rFonts w:eastAsia="Times New Roman"/>
          <w:sz w:val="22"/>
        </w:rPr>
        <w:t>giminingų, pareigybės aprašymą atitinkančių,</w:t>
      </w:r>
      <w:r w:rsidRPr="00F679DD">
        <w:rPr>
          <w:rFonts w:eastAsia="Times New Roman"/>
          <w:sz w:val="22"/>
        </w:rPr>
        <w:t xml:space="preserve"> mokslų srityje su </w:t>
      </w:r>
      <w:r>
        <w:rPr>
          <w:rFonts w:eastAsia="Times New Roman"/>
          <w:sz w:val="22"/>
        </w:rPr>
        <w:t>bakalauro</w:t>
      </w:r>
      <w:r w:rsidRPr="00F679DD">
        <w:rPr>
          <w:rFonts w:eastAsia="Times New Roman"/>
          <w:sz w:val="22"/>
        </w:rPr>
        <w:t xml:space="preserve"> kvalifikaciniu laipsniu ar jam prilygintu išsilavinimu.</w:t>
      </w:r>
    </w:p>
    <w:p w14:paraId="0987961F" w14:textId="77777777" w:rsidR="00093F29" w:rsidRPr="00D5679D" w:rsidRDefault="00093F29" w:rsidP="00093F29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D5679D">
        <w:rPr>
          <w:rFonts w:eastAsia="Times New Roman"/>
          <w:sz w:val="22"/>
        </w:rPr>
        <w:t>Gerai mokėti lietuvių kalbą.</w:t>
      </w:r>
    </w:p>
    <w:p w14:paraId="3196D684" w14:textId="77777777" w:rsidR="00093F29" w:rsidRPr="00D5679D" w:rsidRDefault="00093F29" w:rsidP="00093F29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D5679D">
        <w:rPr>
          <w:rFonts w:eastAsia="Times New Roman"/>
          <w:sz w:val="22"/>
        </w:rPr>
        <w:t xml:space="preserve">Mokėti anglų kalbą ne žemesniu nei </w:t>
      </w:r>
      <w:r>
        <w:rPr>
          <w:rFonts w:eastAsia="Times New Roman"/>
          <w:sz w:val="22"/>
        </w:rPr>
        <w:t>B</w:t>
      </w:r>
      <w:r w:rsidRPr="00D5679D">
        <w:rPr>
          <w:rFonts w:eastAsia="Times New Roman"/>
          <w:sz w:val="22"/>
        </w:rPr>
        <w:t>1 lygiu.</w:t>
      </w:r>
    </w:p>
    <w:p w14:paraId="02B042B9" w14:textId="77777777" w:rsidR="00093F29" w:rsidRPr="00D5679D" w:rsidRDefault="00093F29" w:rsidP="00093F29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D5679D">
        <w:rPr>
          <w:rFonts w:eastAsia="Times New Roman"/>
          <w:sz w:val="22"/>
        </w:rPr>
        <w:t>Mokėti sklandžiai dėstyti mintis raštu ir žodžiu, gebėti valdyti, kaupti, sisteminti, apibendrinti, analizuoti informaciją, rengti išvadas bei teikti pasiūlymus, gebėti planuoti, organizuoti savo veiklą, dirbti savarankiškai ir komandoje.</w:t>
      </w:r>
    </w:p>
    <w:p w14:paraId="3EFC7299" w14:textId="77777777" w:rsidR="00093F29" w:rsidRPr="00D566CC" w:rsidRDefault="00093F29" w:rsidP="00093F29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pacing w:val="30"/>
          <w:sz w:val="22"/>
        </w:rPr>
      </w:pPr>
      <w:r w:rsidRPr="008E67A0">
        <w:rPr>
          <w:sz w:val="22"/>
        </w:rPr>
        <w:t xml:space="preserve">Turėti </w:t>
      </w:r>
      <w:r>
        <w:rPr>
          <w:sz w:val="22"/>
        </w:rPr>
        <w:t>bazinė</w:t>
      </w:r>
      <w:r w:rsidRPr="008E67A0">
        <w:rPr>
          <w:sz w:val="22"/>
        </w:rPr>
        <w:t>s kompiuterinio raštingumo kvalifikacijos žinias ir</w:t>
      </w:r>
      <w:r>
        <w:rPr>
          <w:sz w:val="22"/>
        </w:rPr>
        <w:t xml:space="preserve"> gebėjimus</w:t>
      </w:r>
      <w:r w:rsidRPr="00D5679D">
        <w:rPr>
          <w:rFonts w:eastAsia="Times New Roman"/>
          <w:sz w:val="22"/>
        </w:rPr>
        <w:t>.</w:t>
      </w:r>
    </w:p>
    <w:p w14:paraId="75C524AF" w14:textId="77777777" w:rsidR="00D566CC" w:rsidRPr="00D566CC" w:rsidRDefault="00D566CC" w:rsidP="00093F29">
      <w:pPr>
        <w:numPr>
          <w:ilvl w:val="0"/>
          <w:numId w:val="2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D566CC">
        <w:rPr>
          <w:sz w:val="22"/>
        </w:rPr>
        <w:t>Mokėti dirbti su skaitmeninės komunikacijos ir reklamos įrankiai</w:t>
      </w:r>
      <w:r w:rsidR="005A1C05">
        <w:rPr>
          <w:sz w:val="22"/>
        </w:rPr>
        <w:t>s</w:t>
      </w:r>
      <w:r>
        <w:rPr>
          <w:sz w:val="22"/>
        </w:rPr>
        <w:t>.</w:t>
      </w:r>
    </w:p>
    <w:p w14:paraId="271D3AE5" w14:textId="6CE69033" w:rsidR="00D566CC" w:rsidRPr="00D566CC" w:rsidRDefault="00D566CC" w:rsidP="00D566CC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hAnsi="Times New Roman"/>
        </w:rPr>
      </w:pPr>
      <w:r w:rsidRPr="00D566CC">
        <w:rPr>
          <w:rFonts w:ascii="Times New Roman" w:hAnsi="Times New Roman"/>
        </w:rPr>
        <w:t xml:space="preserve">Išmanyti </w:t>
      </w:r>
      <w:r w:rsidR="00DF1812">
        <w:rPr>
          <w:rFonts w:ascii="Times New Roman" w:hAnsi="Times New Roman"/>
        </w:rPr>
        <w:t>skaitmenines pirkimo platformas</w:t>
      </w:r>
      <w:r w:rsidR="00C716EF">
        <w:rPr>
          <w:rFonts w:ascii="Times New Roman" w:hAnsi="Times New Roman"/>
        </w:rPr>
        <w:t>.</w:t>
      </w:r>
    </w:p>
    <w:p w14:paraId="27693DA2" w14:textId="77777777" w:rsidR="00D566CC" w:rsidRDefault="00D566CC" w:rsidP="00D566CC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eastAsia="Times New Roman"/>
          <w:spacing w:val="30"/>
          <w:sz w:val="22"/>
        </w:rPr>
      </w:pPr>
    </w:p>
    <w:p w14:paraId="0B6E2C8C" w14:textId="77777777" w:rsidR="00427EAD" w:rsidRDefault="00427EAD" w:rsidP="00D566CC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eastAsia="Times New Roman"/>
          <w:spacing w:val="30"/>
          <w:sz w:val="22"/>
        </w:rPr>
      </w:pPr>
    </w:p>
    <w:p w14:paraId="1CAFAF48" w14:textId="77777777" w:rsidR="00427EAD" w:rsidRDefault="00427EAD" w:rsidP="00D566CC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textAlignment w:val="baseline"/>
        <w:rPr>
          <w:rFonts w:eastAsia="Times New Roman"/>
          <w:spacing w:val="30"/>
          <w:sz w:val="22"/>
        </w:rPr>
      </w:pPr>
    </w:p>
    <w:p w14:paraId="693D6CA9" w14:textId="77777777" w:rsidR="00093F29" w:rsidRDefault="00093F29" w:rsidP="00093F2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pacing w:val="30"/>
          <w:sz w:val="22"/>
        </w:rPr>
      </w:pPr>
      <w:r w:rsidRPr="00D5679D">
        <w:rPr>
          <w:rFonts w:eastAsia="Times New Roman"/>
          <w:b/>
          <w:spacing w:val="30"/>
          <w:sz w:val="22"/>
        </w:rPr>
        <w:lastRenderedPageBreak/>
        <w:t>I</w:t>
      </w:r>
      <w:r>
        <w:rPr>
          <w:rFonts w:eastAsia="Times New Roman"/>
          <w:b/>
          <w:spacing w:val="30"/>
          <w:sz w:val="22"/>
        </w:rPr>
        <w:t>V</w:t>
      </w:r>
      <w:r w:rsidRPr="00D5679D">
        <w:rPr>
          <w:rFonts w:eastAsia="Times New Roman"/>
          <w:b/>
          <w:spacing w:val="30"/>
          <w:sz w:val="22"/>
        </w:rPr>
        <w:t>. Funkcijos</w:t>
      </w:r>
    </w:p>
    <w:p w14:paraId="747E7F42" w14:textId="77777777" w:rsidR="00093F29" w:rsidRPr="00D5679D" w:rsidRDefault="00093F29" w:rsidP="00093F29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spacing w:val="30"/>
          <w:sz w:val="22"/>
        </w:rPr>
      </w:pPr>
    </w:p>
    <w:p w14:paraId="33E50E73" w14:textId="585340EF" w:rsidR="009648AA" w:rsidRDefault="00093F29" w:rsidP="009648AA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BA41C7">
        <w:rPr>
          <w:rFonts w:ascii="Times New Roman" w:hAnsi="Times New Roman"/>
        </w:rPr>
        <w:t xml:space="preserve">Organizuoja </w:t>
      </w:r>
      <w:r w:rsidR="00B83894">
        <w:rPr>
          <w:rFonts w:ascii="Times New Roman" w:hAnsi="Times New Roman"/>
        </w:rPr>
        <w:t>ir vykdo</w:t>
      </w:r>
      <w:r w:rsidR="00201365">
        <w:rPr>
          <w:rFonts w:ascii="Times New Roman" w:hAnsi="Times New Roman"/>
        </w:rPr>
        <w:t xml:space="preserve"> </w:t>
      </w:r>
      <w:r w:rsidR="00B63B25">
        <w:rPr>
          <w:rFonts w:ascii="Times New Roman" w:hAnsi="Times New Roman"/>
        </w:rPr>
        <w:t xml:space="preserve">sklaidą apie muziejų </w:t>
      </w:r>
      <w:r w:rsidR="009648AA">
        <w:rPr>
          <w:rFonts w:ascii="Times New Roman" w:hAnsi="Times New Roman"/>
        </w:rPr>
        <w:t>skaitmenin</w:t>
      </w:r>
      <w:r w:rsidR="00201365">
        <w:rPr>
          <w:rFonts w:ascii="Times New Roman" w:hAnsi="Times New Roman"/>
        </w:rPr>
        <w:t>ė</w:t>
      </w:r>
      <w:r w:rsidR="009648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komunikacij</w:t>
      </w:r>
      <w:r w:rsidR="009648AA">
        <w:rPr>
          <w:rFonts w:ascii="Times New Roman" w:hAnsi="Times New Roman"/>
        </w:rPr>
        <w:t xml:space="preserve">os </w:t>
      </w:r>
      <w:r w:rsidR="00B63B25">
        <w:rPr>
          <w:rFonts w:ascii="Times New Roman" w:hAnsi="Times New Roman"/>
        </w:rPr>
        <w:t xml:space="preserve">priemonėmis muziejui prieinamuose </w:t>
      </w:r>
      <w:r>
        <w:rPr>
          <w:rFonts w:ascii="Times New Roman" w:hAnsi="Times New Roman"/>
        </w:rPr>
        <w:t>skaitmeniniuose kanaluose, juos valdo, prižiūri</w:t>
      </w:r>
      <w:r w:rsidR="00B83894">
        <w:rPr>
          <w:rFonts w:ascii="Times New Roman" w:hAnsi="Times New Roman"/>
        </w:rPr>
        <w:t xml:space="preserve"> </w:t>
      </w:r>
      <w:r w:rsidR="009648AA">
        <w:rPr>
          <w:rFonts w:ascii="Times New Roman" w:hAnsi="Times New Roman"/>
        </w:rPr>
        <w:t>ir rengia</w:t>
      </w:r>
      <w:r w:rsidR="00B63B25">
        <w:rPr>
          <w:rFonts w:ascii="Times New Roman" w:hAnsi="Times New Roman"/>
        </w:rPr>
        <w:t xml:space="preserve"> </w:t>
      </w:r>
      <w:r w:rsidR="00D756D5">
        <w:rPr>
          <w:rFonts w:ascii="Times New Roman" w:hAnsi="Times New Roman"/>
        </w:rPr>
        <w:t>įgyvendintų skaitmeninių</w:t>
      </w:r>
      <w:r w:rsidR="00B63B25">
        <w:rPr>
          <w:rFonts w:ascii="Times New Roman" w:hAnsi="Times New Roman"/>
        </w:rPr>
        <w:t xml:space="preserve"> sklaidos</w:t>
      </w:r>
      <w:r w:rsidR="00D756D5">
        <w:rPr>
          <w:rFonts w:ascii="Times New Roman" w:hAnsi="Times New Roman"/>
        </w:rPr>
        <w:t xml:space="preserve"> projektų</w:t>
      </w:r>
      <w:r w:rsidR="00B63B25">
        <w:rPr>
          <w:rFonts w:ascii="Times New Roman" w:hAnsi="Times New Roman"/>
        </w:rPr>
        <w:t xml:space="preserve"> </w:t>
      </w:r>
      <w:r w:rsidR="009648AA">
        <w:rPr>
          <w:rFonts w:ascii="Times New Roman" w:hAnsi="Times New Roman"/>
        </w:rPr>
        <w:t>ataskaitas.</w:t>
      </w:r>
      <w:r w:rsidR="00E628E2">
        <w:rPr>
          <w:rFonts w:ascii="Times New Roman" w:hAnsi="Times New Roman"/>
        </w:rPr>
        <w:t xml:space="preserve"> </w:t>
      </w:r>
    </w:p>
    <w:p w14:paraId="756814D6" w14:textId="46E953B2" w:rsidR="005818E5" w:rsidRPr="00A21192" w:rsidRDefault="00093F29" w:rsidP="005818E5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7C2022">
        <w:rPr>
          <w:rFonts w:ascii="Times New Roman" w:hAnsi="Times New Roman"/>
        </w:rPr>
        <w:t>Kuria</w:t>
      </w:r>
      <w:r w:rsidR="00D756D5" w:rsidRPr="007C2022">
        <w:rPr>
          <w:rFonts w:ascii="Times New Roman" w:hAnsi="Times New Roman"/>
        </w:rPr>
        <w:t xml:space="preserve"> </w:t>
      </w:r>
      <w:r w:rsidRPr="007C2022">
        <w:rPr>
          <w:rFonts w:ascii="Times New Roman" w:hAnsi="Times New Roman"/>
        </w:rPr>
        <w:t>ir administruoja muziejaus svetainės turinį, atnaujina</w:t>
      </w:r>
      <w:r w:rsidRPr="005A1C05">
        <w:rPr>
          <w:rFonts w:ascii="Times New Roman" w:hAnsi="Times New Roman"/>
        </w:rPr>
        <w:t xml:space="preserve"> esamą informaciją ir ją prižiūri, yra </w:t>
      </w:r>
      <w:bookmarkStart w:id="0" w:name="_GoBack"/>
      <w:bookmarkEnd w:id="0"/>
      <w:r w:rsidRPr="00A21192">
        <w:rPr>
          <w:rFonts w:ascii="Times New Roman" w:hAnsi="Times New Roman"/>
        </w:rPr>
        <w:t>atsakingas už svetainės turinio funkcijų atnaujinimą</w:t>
      </w:r>
      <w:r w:rsidR="00C716EF" w:rsidRPr="00A21192">
        <w:rPr>
          <w:rFonts w:ascii="Times New Roman" w:hAnsi="Times New Roman"/>
        </w:rPr>
        <w:t xml:space="preserve"> bei apsilankymo analizės </w:t>
      </w:r>
      <w:r w:rsidR="00B63B25" w:rsidRPr="00A21192">
        <w:rPr>
          <w:rFonts w:ascii="Times New Roman" w:hAnsi="Times New Roman"/>
        </w:rPr>
        <w:t>ir</w:t>
      </w:r>
      <w:r w:rsidR="00C716EF" w:rsidRPr="00A21192">
        <w:rPr>
          <w:rFonts w:ascii="Times New Roman" w:hAnsi="Times New Roman"/>
        </w:rPr>
        <w:t xml:space="preserve"> ataskaitų rengimą.</w:t>
      </w:r>
    </w:p>
    <w:p w14:paraId="115FAF41" w14:textId="22C250A3" w:rsidR="00E628E2" w:rsidRPr="00A21192" w:rsidRDefault="00E628E2" w:rsidP="005818E5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A21192">
        <w:rPr>
          <w:rFonts w:ascii="Times New Roman" w:hAnsi="Times New Roman"/>
        </w:rPr>
        <w:t>Rengia reklaminius/kūrybinius</w:t>
      </w:r>
      <w:r w:rsidR="00230162" w:rsidRPr="00A21192">
        <w:rPr>
          <w:rFonts w:ascii="Times New Roman" w:hAnsi="Times New Roman"/>
        </w:rPr>
        <w:t>/informacinius</w:t>
      </w:r>
      <w:r w:rsidRPr="00A21192">
        <w:rPr>
          <w:rFonts w:ascii="Times New Roman" w:hAnsi="Times New Roman"/>
        </w:rPr>
        <w:t xml:space="preserve"> tekstus</w:t>
      </w:r>
      <w:r w:rsidR="000E3048" w:rsidRPr="00A21192">
        <w:rPr>
          <w:rFonts w:ascii="Times New Roman" w:hAnsi="Times New Roman"/>
        </w:rPr>
        <w:t xml:space="preserve"> apie muziejaus lankymą ir veiklą</w:t>
      </w:r>
      <w:r w:rsidRPr="00A21192">
        <w:rPr>
          <w:rFonts w:ascii="Times New Roman" w:hAnsi="Times New Roman"/>
        </w:rPr>
        <w:t>.</w:t>
      </w:r>
    </w:p>
    <w:p w14:paraId="34F44563" w14:textId="003C9E99" w:rsidR="005818E5" w:rsidRPr="00A21192" w:rsidRDefault="005818E5" w:rsidP="005818E5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A21192">
        <w:rPr>
          <w:rFonts w:ascii="Times New Roman" w:hAnsi="Times New Roman"/>
        </w:rPr>
        <w:t xml:space="preserve">Administruoja visų padalinių </w:t>
      </w:r>
      <w:r w:rsidRPr="00A21192">
        <w:rPr>
          <w:rFonts w:ascii="Times New Roman" w:hAnsi="Times New Roman"/>
          <w:i/>
        </w:rPr>
        <w:t>Google Business</w:t>
      </w:r>
      <w:r w:rsidRPr="00A21192">
        <w:rPr>
          <w:rFonts w:ascii="Times New Roman" w:hAnsi="Times New Roman"/>
        </w:rPr>
        <w:t xml:space="preserve"> paskyras, periodiškai atnaujina informacij</w:t>
      </w:r>
      <w:r w:rsidR="00201365" w:rsidRPr="00A21192">
        <w:rPr>
          <w:rFonts w:ascii="Times New Roman" w:hAnsi="Times New Roman"/>
        </w:rPr>
        <w:t>ą</w:t>
      </w:r>
      <w:r w:rsidRPr="00A21192">
        <w:rPr>
          <w:rFonts w:ascii="Times New Roman" w:hAnsi="Times New Roman"/>
        </w:rPr>
        <w:t xml:space="preserve"> apie lankymą, atsako į lankytojų klausimus, nuolatos atnaujina darbo laiką, jo pokyčius švenčių dienomis. </w:t>
      </w:r>
    </w:p>
    <w:p w14:paraId="1A16B352" w14:textId="1113B3EC" w:rsidR="005818E5" w:rsidRPr="00A21192" w:rsidRDefault="005818E5" w:rsidP="005818E5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A21192">
        <w:rPr>
          <w:rFonts w:ascii="Times New Roman" w:hAnsi="Times New Roman"/>
          <w:i/>
        </w:rPr>
        <w:t>Google Analytics</w:t>
      </w:r>
      <w:r w:rsidRPr="00A21192">
        <w:rPr>
          <w:rFonts w:ascii="Times New Roman" w:hAnsi="Times New Roman"/>
        </w:rPr>
        <w:t> s</w:t>
      </w:r>
      <w:r w:rsidR="00201365" w:rsidRPr="00A21192">
        <w:rPr>
          <w:rFonts w:ascii="Times New Roman" w:hAnsi="Times New Roman"/>
        </w:rPr>
        <w:t>tebi</w:t>
      </w:r>
      <w:r w:rsidRPr="00A21192">
        <w:rPr>
          <w:rFonts w:ascii="Times New Roman" w:hAnsi="Times New Roman"/>
        </w:rPr>
        <w:t xml:space="preserve"> muziejaus svetainės ir audiogidų lankomumo statistika</w:t>
      </w:r>
      <w:r w:rsidR="00B83894" w:rsidRPr="00A21192">
        <w:rPr>
          <w:rFonts w:ascii="Times New Roman" w:hAnsi="Times New Roman"/>
        </w:rPr>
        <w:t>s</w:t>
      </w:r>
      <w:r w:rsidR="00201365" w:rsidRPr="00A21192">
        <w:rPr>
          <w:rFonts w:ascii="Times New Roman" w:hAnsi="Times New Roman"/>
        </w:rPr>
        <w:t xml:space="preserve"> bei jas analizuoja</w:t>
      </w:r>
      <w:r w:rsidR="00B83894" w:rsidRPr="00A21192">
        <w:rPr>
          <w:rFonts w:ascii="Times New Roman" w:hAnsi="Times New Roman"/>
        </w:rPr>
        <w:t>.</w:t>
      </w:r>
    </w:p>
    <w:p w14:paraId="73EA07C9" w14:textId="29709F1F" w:rsidR="00C716EF" w:rsidRPr="00A21192" w:rsidRDefault="00C716EF" w:rsidP="009648AA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  <w:color w:val="000000" w:themeColor="text1"/>
        </w:rPr>
      </w:pPr>
      <w:r w:rsidRPr="00A21192">
        <w:rPr>
          <w:rFonts w:ascii="Times New Roman" w:hAnsi="Times New Roman"/>
        </w:rPr>
        <w:t>Administruoja el</w:t>
      </w:r>
      <w:r w:rsidR="00201365" w:rsidRPr="00A21192">
        <w:rPr>
          <w:rFonts w:ascii="Times New Roman" w:hAnsi="Times New Roman"/>
        </w:rPr>
        <w:t>ektroninę</w:t>
      </w:r>
      <w:r w:rsidRPr="00A21192">
        <w:rPr>
          <w:rFonts w:ascii="Times New Roman" w:hAnsi="Times New Roman"/>
        </w:rPr>
        <w:t xml:space="preserve"> parduotuvę, kartu su</w:t>
      </w:r>
      <w:r w:rsidR="00201365" w:rsidRPr="00A21192">
        <w:rPr>
          <w:rFonts w:ascii="Times New Roman" w:hAnsi="Times New Roman"/>
        </w:rPr>
        <w:t xml:space="preserve"> muziejinės veiklos</w:t>
      </w:r>
      <w:r w:rsidRPr="00A21192">
        <w:rPr>
          <w:rFonts w:ascii="Times New Roman" w:hAnsi="Times New Roman"/>
        </w:rPr>
        <w:t xml:space="preserve"> </w:t>
      </w:r>
      <w:r w:rsidR="00201365" w:rsidRPr="00A21192">
        <w:rPr>
          <w:rFonts w:ascii="Times New Roman" w:hAnsi="Times New Roman"/>
        </w:rPr>
        <w:t>r</w:t>
      </w:r>
      <w:r w:rsidRPr="00A21192">
        <w:rPr>
          <w:rFonts w:ascii="Times New Roman" w:hAnsi="Times New Roman"/>
        </w:rPr>
        <w:t xml:space="preserve">inkodaros specialistu rengia </w:t>
      </w:r>
      <w:r w:rsidR="00D756D5" w:rsidRPr="00A21192">
        <w:rPr>
          <w:rFonts w:ascii="Times New Roman" w:hAnsi="Times New Roman"/>
          <w:color w:val="000000" w:themeColor="text1"/>
        </w:rPr>
        <w:t xml:space="preserve">elektroninės parduotuvės </w:t>
      </w:r>
      <w:r w:rsidR="00201365" w:rsidRPr="00A21192">
        <w:rPr>
          <w:rFonts w:ascii="Times New Roman" w:hAnsi="Times New Roman"/>
          <w:color w:val="000000" w:themeColor="text1"/>
        </w:rPr>
        <w:t>reklamin</w:t>
      </w:r>
      <w:r w:rsidR="0013456B" w:rsidRPr="00A21192">
        <w:rPr>
          <w:rFonts w:ascii="Times New Roman" w:hAnsi="Times New Roman"/>
          <w:color w:val="000000" w:themeColor="text1"/>
        </w:rPr>
        <w:t>es</w:t>
      </w:r>
      <w:r w:rsidR="00201365" w:rsidRPr="00A21192">
        <w:rPr>
          <w:rFonts w:ascii="Times New Roman" w:hAnsi="Times New Roman"/>
          <w:color w:val="000000" w:themeColor="text1"/>
        </w:rPr>
        <w:t xml:space="preserve"> akcij</w:t>
      </w:r>
      <w:r w:rsidR="0013456B" w:rsidRPr="00A21192">
        <w:rPr>
          <w:rFonts w:ascii="Times New Roman" w:hAnsi="Times New Roman"/>
          <w:color w:val="000000" w:themeColor="text1"/>
        </w:rPr>
        <w:t>as</w:t>
      </w:r>
      <w:r w:rsidRPr="00A21192">
        <w:rPr>
          <w:rFonts w:ascii="Times New Roman" w:hAnsi="Times New Roman"/>
          <w:color w:val="000000" w:themeColor="text1"/>
        </w:rPr>
        <w:t xml:space="preserve"> </w:t>
      </w:r>
      <w:r w:rsidR="0013456B" w:rsidRPr="00A21192">
        <w:rPr>
          <w:rFonts w:ascii="Times New Roman" w:hAnsi="Times New Roman"/>
          <w:color w:val="000000" w:themeColor="text1"/>
        </w:rPr>
        <w:t>ir suderinę su vedėju</w:t>
      </w:r>
      <w:r w:rsidR="00201365" w:rsidRPr="00A21192">
        <w:rPr>
          <w:rFonts w:ascii="Times New Roman" w:hAnsi="Times New Roman"/>
          <w:color w:val="000000" w:themeColor="text1"/>
        </w:rPr>
        <w:t xml:space="preserve"> </w:t>
      </w:r>
      <w:r w:rsidR="00D756D5" w:rsidRPr="00A21192">
        <w:rPr>
          <w:rFonts w:ascii="Times New Roman" w:hAnsi="Times New Roman"/>
          <w:color w:val="000000" w:themeColor="text1"/>
        </w:rPr>
        <w:t>su vedėju</w:t>
      </w:r>
      <w:r w:rsidR="0013456B" w:rsidRPr="00A21192">
        <w:rPr>
          <w:rFonts w:ascii="Times New Roman" w:hAnsi="Times New Roman"/>
          <w:color w:val="000000" w:themeColor="text1"/>
        </w:rPr>
        <w:t>,</w:t>
      </w:r>
      <w:r w:rsidR="00B83894" w:rsidRPr="00A21192">
        <w:rPr>
          <w:rFonts w:ascii="Times New Roman" w:hAnsi="Times New Roman"/>
          <w:color w:val="000000" w:themeColor="text1"/>
        </w:rPr>
        <w:t xml:space="preserve"> j</w:t>
      </w:r>
      <w:r w:rsidR="0013456B" w:rsidRPr="00A21192">
        <w:rPr>
          <w:rFonts w:ascii="Times New Roman" w:hAnsi="Times New Roman"/>
          <w:color w:val="000000" w:themeColor="text1"/>
        </w:rPr>
        <w:t>as</w:t>
      </w:r>
      <w:r w:rsidR="00B83894" w:rsidRPr="00A21192">
        <w:rPr>
          <w:rFonts w:ascii="Times New Roman" w:hAnsi="Times New Roman"/>
          <w:color w:val="000000" w:themeColor="text1"/>
        </w:rPr>
        <w:t xml:space="preserve"> įgyvendina</w:t>
      </w:r>
      <w:r w:rsidRPr="00A21192">
        <w:rPr>
          <w:rFonts w:ascii="Times New Roman" w:hAnsi="Times New Roman"/>
          <w:color w:val="000000" w:themeColor="text1"/>
        </w:rPr>
        <w:t>.</w:t>
      </w:r>
    </w:p>
    <w:p w14:paraId="7439904B" w14:textId="1BF328C2" w:rsidR="00093F29" w:rsidRPr="00A21192" w:rsidRDefault="00093F29" w:rsidP="009648AA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  <w:color w:val="000000" w:themeColor="text1"/>
        </w:rPr>
      </w:pPr>
      <w:r w:rsidRPr="00A21192">
        <w:rPr>
          <w:rFonts w:ascii="Times New Roman" w:hAnsi="Times New Roman"/>
          <w:color w:val="000000" w:themeColor="text1"/>
        </w:rPr>
        <w:t>Planuoja</w:t>
      </w:r>
      <w:r w:rsidR="003A7CCC" w:rsidRPr="00A21192">
        <w:rPr>
          <w:rFonts w:ascii="Times New Roman" w:hAnsi="Times New Roman"/>
          <w:color w:val="000000" w:themeColor="text1"/>
        </w:rPr>
        <w:t xml:space="preserve"> ir rengia</w:t>
      </w:r>
      <w:r w:rsidRPr="00A21192">
        <w:rPr>
          <w:rFonts w:ascii="Times New Roman" w:hAnsi="Times New Roman"/>
          <w:color w:val="000000" w:themeColor="text1"/>
        </w:rPr>
        <w:t xml:space="preserve"> muziejaus naujienlaiškių reguliarų siuntimą tikslinėms lankytojų grupėms</w:t>
      </w:r>
      <w:r w:rsidR="00D756D5" w:rsidRPr="00A21192">
        <w:rPr>
          <w:rFonts w:ascii="Times New Roman" w:hAnsi="Times New Roman"/>
          <w:color w:val="000000" w:themeColor="text1"/>
        </w:rPr>
        <w:t xml:space="preserve">, kuria </w:t>
      </w:r>
      <w:r w:rsidRPr="00A21192">
        <w:rPr>
          <w:rFonts w:ascii="Times New Roman" w:hAnsi="Times New Roman"/>
          <w:color w:val="000000" w:themeColor="text1"/>
        </w:rPr>
        <w:t>jo turinį</w:t>
      </w:r>
      <w:r w:rsidR="003A7CCC" w:rsidRPr="00A21192">
        <w:rPr>
          <w:rFonts w:ascii="Times New Roman" w:hAnsi="Times New Roman"/>
          <w:color w:val="000000" w:themeColor="text1"/>
        </w:rPr>
        <w:t xml:space="preserve"> bei</w:t>
      </w:r>
      <w:r w:rsidR="00D756D5" w:rsidRPr="00A21192">
        <w:rPr>
          <w:rFonts w:ascii="Times New Roman" w:hAnsi="Times New Roman"/>
          <w:color w:val="000000" w:themeColor="text1"/>
        </w:rPr>
        <w:t xml:space="preserve"> užtikrina </w:t>
      </w:r>
      <w:r w:rsidR="003A7CCC" w:rsidRPr="00A21192">
        <w:rPr>
          <w:rFonts w:ascii="Times New Roman" w:hAnsi="Times New Roman"/>
          <w:color w:val="000000" w:themeColor="text1"/>
        </w:rPr>
        <w:t>sklaidą.</w:t>
      </w:r>
    </w:p>
    <w:p w14:paraId="5F618B33" w14:textId="77777777" w:rsidR="003A5EAB" w:rsidRPr="00A21192" w:rsidRDefault="00B83894" w:rsidP="009648AA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  <w:color w:val="000000" w:themeColor="text1"/>
        </w:rPr>
      </w:pPr>
      <w:r w:rsidRPr="00A21192">
        <w:rPr>
          <w:rFonts w:ascii="Times New Roman" w:hAnsi="Times New Roman"/>
          <w:color w:val="000000" w:themeColor="text1"/>
        </w:rPr>
        <w:t>Prireikus inicijuoja skaitmeninės komunikacijos paslaugų pirkimus.</w:t>
      </w:r>
    </w:p>
    <w:p w14:paraId="3C260A68" w14:textId="7E8F32F6" w:rsidR="009E28F1" w:rsidRPr="00A21192" w:rsidRDefault="009E28F1" w:rsidP="009648AA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  <w:color w:val="000000" w:themeColor="text1"/>
        </w:rPr>
      </w:pPr>
      <w:r w:rsidRPr="00A21192">
        <w:rPr>
          <w:rFonts w:ascii="Times New Roman" w:hAnsi="Times New Roman"/>
          <w:color w:val="000000" w:themeColor="text1"/>
        </w:rPr>
        <w:t xml:space="preserve">Administruoja informaciją apie muziejaus </w:t>
      </w:r>
      <w:r w:rsidR="00D756D5" w:rsidRPr="00A21192">
        <w:rPr>
          <w:rFonts w:ascii="Times New Roman" w:hAnsi="Times New Roman"/>
          <w:color w:val="000000" w:themeColor="text1"/>
        </w:rPr>
        <w:t xml:space="preserve">veiklą, lankymą, parodas bei renginius </w:t>
      </w:r>
      <w:r w:rsidRPr="00A21192">
        <w:rPr>
          <w:rFonts w:ascii="Times New Roman" w:hAnsi="Times New Roman"/>
          <w:color w:val="000000" w:themeColor="text1"/>
        </w:rPr>
        <w:t xml:space="preserve">išorinėse skaitmeninėse platformose. </w:t>
      </w:r>
    </w:p>
    <w:p w14:paraId="7B4B3759" w14:textId="62CDE390" w:rsidR="00D756D5" w:rsidRPr="00A21192" w:rsidRDefault="00D756D5" w:rsidP="00093F29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  <w:color w:val="000000" w:themeColor="text1"/>
        </w:rPr>
      </w:pPr>
      <w:r w:rsidRPr="00A21192">
        <w:rPr>
          <w:rFonts w:ascii="Times New Roman" w:hAnsi="Times New Roman"/>
          <w:color w:val="000000" w:themeColor="text1"/>
        </w:rPr>
        <w:t>Yra atsakingas už savalaikę informacijos</w:t>
      </w:r>
      <w:r w:rsidR="001452AD" w:rsidRPr="00A21192">
        <w:rPr>
          <w:rFonts w:ascii="Times New Roman" w:hAnsi="Times New Roman"/>
          <w:color w:val="000000" w:themeColor="text1"/>
        </w:rPr>
        <w:t xml:space="preserve"> apie muziejaus veiklą </w:t>
      </w:r>
      <w:r w:rsidRPr="00A21192">
        <w:rPr>
          <w:rFonts w:ascii="Times New Roman" w:hAnsi="Times New Roman"/>
          <w:color w:val="000000" w:themeColor="text1"/>
        </w:rPr>
        <w:t>sklaidą,</w:t>
      </w:r>
      <w:r w:rsidR="001452AD" w:rsidRPr="00A21192">
        <w:rPr>
          <w:rFonts w:ascii="Times New Roman" w:hAnsi="Times New Roman"/>
          <w:color w:val="000000" w:themeColor="text1"/>
        </w:rPr>
        <w:t xml:space="preserve"> terminų laikymąsi,</w:t>
      </w:r>
      <w:r w:rsidRPr="00A21192">
        <w:rPr>
          <w:rFonts w:ascii="Times New Roman" w:hAnsi="Times New Roman"/>
          <w:color w:val="000000" w:themeColor="text1"/>
        </w:rPr>
        <w:t xml:space="preserve"> kaip tai numatyta komunikacijos strategijoje</w:t>
      </w:r>
      <w:r w:rsidR="007C2022" w:rsidRPr="00A21192">
        <w:rPr>
          <w:rFonts w:ascii="Times New Roman" w:hAnsi="Times New Roman"/>
          <w:color w:val="000000" w:themeColor="text1"/>
        </w:rPr>
        <w:t xml:space="preserve"> ir/ar metiniame taktinių komunikacijų </w:t>
      </w:r>
      <w:r w:rsidRPr="00A21192">
        <w:rPr>
          <w:rFonts w:ascii="Times New Roman" w:hAnsi="Times New Roman"/>
          <w:color w:val="000000" w:themeColor="text1"/>
        </w:rPr>
        <w:t xml:space="preserve">plane. </w:t>
      </w:r>
    </w:p>
    <w:p w14:paraId="5E418593" w14:textId="3F779C69" w:rsidR="00E628E2" w:rsidRPr="00A21192" w:rsidRDefault="00E628E2" w:rsidP="00093F29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A21192">
        <w:rPr>
          <w:rFonts w:ascii="Times New Roman" w:hAnsi="Times New Roman"/>
        </w:rPr>
        <w:t xml:space="preserve">Administruoja ir valdo reklamos pirkimo platformas (Google </w:t>
      </w:r>
      <w:proofErr w:type="spellStart"/>
      <w:r w:rsidRPr="00A21192">
        <w:rPr>
          <w:rFonts w:ascii="Times New Roman" w:hAnsi="Times New Roman"/>
        </w:rPr>
        <w:t>Ads</w:t>
      </w:r>
      <w:proofErr w:type="spellEnd"/>
      <w:r w:rsidRPr="00A21192">
        <w:rPr>
          <w:rFonts w:ascii="Times New Roman" w:hAnsi="Times New Roman"/>
        </w:rPr>
        <w:t>, Fa</w:t>
      </w:r>
      <w:r w:rsidR="001D37A6" w:rsidRPr="00A21192">
        <w:rPr>
          <w:rFonts w:ascii="Times New Roman" w:hAnsi="Times New Roman"/>
        </w:rPr>
        <w:t>c</w:t>
      </w:r>
      <w:r w:rsidRPr="00A21192">
        <w:rPr>
          <w:rFonts w:ascii="Times New Roman" w:hAnsi="Times New Roman"/>
        </w:rPr>
        <w:t xml:space="preserve">ebook, </w:t>
      </w:r>
      <w:proofErr w:type="spellStart"/>
      <w:r w:rsidR="0013456B" w:rsidRPr="00A21192">
        <w:rPr>
          <w:rFonts w:ascii="Times New Roman" w:hAnsi="Times New Roman"/>
        </w:rPr>
        <w:t>LinkedIn</w:t>
      </w:r>
      <w:proofErr w:type="spellEnd"/>
      <w:r w:rsidR="001D37A6" w:rsidRPr="00A21192">
        <w:rPr>
          <w:rFonts w:ascii="Times New Roman" w:hAnsi="Times New Roman"/>
        </w:rPr>
        <w:t xml:space="preserve"> ir kt.</w:t>
      </w:r>
      <w:r w:rsidRPr="00A21192">
        <w:rPr>
          <w:rFonts w:ascii="Times New Roman" w:hAnsi="Times New Roman"/>
        </w:rPr>
        <w:t>).</w:t>
      </w:r>
    </w:p>
    <w:p w14:paraId="1A69FA52" w14:textId="77777777" w:rsidR="00093F29" w:rsidRDefault="00093F29" w:rsidP="00093F29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B05123">
        <w:rPr>
          <w:rFonts w:ascii="Times New Roman" w:hAnsi="Times New Roman"/>
        </w:rPr>
        <w:t>Nuolat tobulina savo profesinius</w:t>
      </w:r>
      <w:r w:rsidRPr="00310ABC">
        <w:rPr>
          <w:rFonts w:ascii="Times New Roman" w:hAnsi="Times New Roman"/>
        </w:rPr>
        <w:t xml:space="preserve"> gebėjimus, studijuoja profesinę l</w:t>
      </w:r>
      <w:r w:rsidR="00C716EF">
        <w:rPr>
          <w:rFonts w:ascii="Times New Roman" w:hAnsi="Times New Roman"/>
        </w:rPr>
        <w:t>i</w:t>
      </w:r>
      <w:r w:rsidRPr="00310ABC">
        <w:rPr>
          <w:rFonts w:ascii="Times New Roman" w:hAnsi="Times New Roman"/>
        </w:rPr>
        <w:t>teratūrą.</w:t>
      </w:r>
    </w:p>
    <w:p w14:paraId="6EB4DAA7" w14:textId="77777777" w:rsidR="00093F29" w:rsidRPr="001C1437" w:rsidRDefault="00093F29" w:rsidP="00093F29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1C1437">
        <w:rPr>
          <w:rFonts w:ascii="Times New Roman" w:hAnsi="Times New Roman"/>
        </w:rPr>
        <w:t>Direktoriaus nustatyta tvarka teikia vedėjui veiklos planus ir darbo ataskaitas, metinę darbo veiklos vertinimo išvadą.</w:t>
      </w:r>
    </w:p>
    <w:p w14:paraId="2B3521B8" w14:textId="77777777" w:rsidR="00093F29" w:rsidRPr="001C1437" w:rsidRDefault="00093F29" w:rsidP="00093F29">
      <w:pPr>
        <w:pStyle w:val="ListParagraph"/>
        <w:numPr>
          <w:ilvl w:val="3"/>
          <w:numId w:val="4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/>
        </w:rPr>
      </w:pPr>
      <w:r w:rsidRPr="001C1437">
        <w:rPr>
          <w:rFonts w:ascii="Times New Roman" w:hAnsi="Times New Roman"/>
        </w:rPr>
        <w:t>Skyriaus vedėjo pavedimu, savo kompetencijos ribose, atlieka ir kitas funkcijas susijusias su skyriaus veikla, nenumatytas šiame pareigybės aprašyme.</w:t>
      </w:r>
    </w:p>
    <w:p w14:paraId="305B5CCC" w14:textId="77777777" w:rsidR="00093F29" w:rsidRPr="00D5679D" w:rsidRDefault="00093F29" w:rsidP="00093F29">
      <w:pPr>
        <w:pStyle w:val="ListParagraph"/>
        <w:spacing w:after="0" w:line="360" w:lineRule="auto"/>
        <w:ind w:left="0"/>
        <w:rPr>
          <w:rFonts w:ascii="Times New Roman" w:hAnsi="Times New Roman"/>
        </w:rPr>
      </w:pPr>
    </w:p>
    <w:p w14:paraId="3C03C67E" w14:textId="77777777" w:rsidR="00093F29" w:rsidRDefault="00093F29" w:rsidP="00093F2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eastAsia="Times New Roman"/>
          <w:b/>
          <w:spacing w:val="30"/>
          <w:sz w:val="22"/>
        </w:rPr>
      </w:pPr>
      <w:r>
        <w:rPr>
          <w:rFonts w:eastAsia="Times New Roman"/>
          <w:b/>
          <w:spacing w:val="30"/>
          <w:sz w:val="22"/>
        </w:rPr>
        <w:t>V</w:t>
      </w:r>
      <w:r w:rsidRPr="00D5679D">
        <w:rPr>
          <w:rFonts w:eastAsia="Times New Roman"/>
          <w:b/>
          <w:spacing w:val="30"/>
          <w:sz w:val="22"/>
        </w:rPr>
        <w:t>. Teisės</w:t>
      </w:r>
    </w:p>
    <w:p w14:paraId="77E29514" w14:textId="6A1979E5" w:rsidR="00093F29" w:rsidRDefault="00093F29" w:rsidP="00093F29">
      <w:pPr>
        <w:numPr>
          <w:ilvl w:val="3"/>
          <w:numId w:val="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895" w:hanging="611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r w:rsidRPr="00D5679D">
        <w:rPr>
          <w:rFonts w:eastAsia="Times New Roman"/>
          <w:sz w:val="22"/>
        </w:rPr>
        <w:t xml:space="preserve">Rengiant </w:t>
      </w:r>
      <w:r w:rsidR="00C716EF">
        <w:rPr>
          <w:rFonts w:eastAsia="Times New Roman"/>
          <w:sz w:val="22"/>
        </w:rPr>
        <w:t>komunikacin</w:t>
      </w:r>
      <w:r w:rsidR="00B63B25">
        <w:rPr>
          <w:rFonts w:eastAsia="Times New Roman"/>
          <w:sz w:val="22"/>
        </w:rPr>
        <w:t>ę sklaidą</w:t>
      </w:r>
      <w:r w:rsidR="00B166AE">
        <w:rPr>
          <w:rFonts w:eastAsia="Times New Roman"/>
          <w:sz w:val="22"/>
        </w:rPr>
        <w:t xml:space="preserve"> muziejaus </w:t>
      </w:r>
      <w:r w:rsidR="0013456B">
        <w:rPr>
          <w:rFonts w:eastAsia="Times New Roman"/>
          <w:sz w:val="22"/>
        </w:rPr>
        <w:t>vidiniuose skaitmeniniuose kanaluose (</w:t>
      </w:r>
      <w:r w:rsidR="00B166AE">
        <w:rPr>
          <w:rFonts w:eastAsia="Times New Roman"/>
          <w:sz w:val="22"/>
        </w:rPr>
        <w:t xml:space="preserve">interneto svetainėje, </w:t>
      </w:r>
      <w:r w:rsidR="00C716EF">
        <w:rPr>
          <w:rFonts w:eastAsia="Times New Roman"/>
          <w:sz w:val="22"/>
        </w:rPr>
        <w:t>socialiniuose tinkluose</w:t>
      </w:r>
      <w:r w:rsidR="0013456B">
        <w:rPr>
          <w:rFonts w:eastAsia="Times New Roman"/>
          <w:sz w:val="22"/>
        </w:rPr>
        <w:t xml:space="preserve">,) bei išorinių partnerių skaitmeninėse platformose </w:t>
      </w:r>
      <w:r w:rsidRPr="00D5679D">
        <w:rPr>
          <w:rFonts w:eastAsia="Times New Roman"/>
          <w:sz w:val="22"/>
        </w:rPr>
        <w:t xml:space="preserve"> gauti </w:t>
      </w:r>
      <w:r w:rsidR="00C716EF">
        <w:rPr>
          <w:rFonts w:eastAsia="Times New Roman"/>
          <w:sz w:val="22"/>
        </w:rPr>
        <w:t xml:space="preserve">visą reikiamą informaciją </w:t>
      </w:r>
      <w:r w:rsidRPr="00D5679D">
        <w:rPr>
          <w:rFonts w:eastAsia="Times New Roman"/>
          <w:sz w:val="22"/>
        </w:rPr>
        <w:t>iš Muziejaus darbuotojų, atsakingų už informacijos pateikimą</w:t>
      </w:r>
      <w:r>
        <w:rPr>
          <w:rFonts w:eastAsia="Times New Roman"/>
          <w:sz w:val="22"/>
        </w:rPr>
        <w:t xml:space="preserve"> Komunikacijos ir rinkodaros skyriui</w:t>
      </w:r>
      <w:r w:rsidRPr="00D5679D">
        <w:rPr>
          <w:rFonts w:eastAsia="Times New Roman"/>
          <w:sz w:val="22"/>
        </w:rPr>
        <w:t>.</w:t>
      </w:r>
    </w:p>
    <w:p w14:paraId="4A7E2124" w14:textId="77777777" w:rsidR="00093F29" w:rsidRPr="00310ABC" w:rsidRDefault="00093F29" w:rsidP="00093F29">
      <w:pPr>
        <w:numPr>
          <w:ilvl w:val="3"/>
          <w:numId w:val="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895" w:hanging="611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r w:rsidRPr="00310ABC">
        <w:rPr>
          <w:rFonts w:eastAsia="Times New Roman"/>
          <w:sz w:val="22"/>
        </w:rPr>
        <w:t>Teikti vedėjui siūlymus dėl skyriaus darbo tobulinimo, darbo tvarkos bei sąlygų gerinimo.</w:t>
      </w:r>
    </w:p>
    <w:p w14:paraId="63CA4C1A" w14:textId="77777777" w:rsidR="00093F29" w:rsidRDefault="00093F29" w:rsidP="00093F29">
      <w:pPr>
        <w:autoSpaceDE w:val="0"/>
        <w:autoSpaceDN w:val="0"/>
        <w:adjustRightInd w:val="0"/>
        <w:spacing w:after="0" w:line="360" w:lineRule="auto"/>
        <w:ind w:left="1800"/>
        <w:jc w:val="center"/>
        <w:rPr>
          <w:rFonts w:eastAsia="Times New Roman"/>
          <w:b/>
          <w:spacing w:val="30"/>
          <w:sz w:val="22"/>
        </w:rPr>
      </w:pPr>
    </w:p>
    <w:p w14:paraId="62D65C1B" w14:textId="77777777" w:rsidR="00093F29" w:rsidRDefault="00093F29" w:rsidP="00093F29">
      <w:pPr>
        <w:autoSpaceDE w:val="0"/>
        <w:autoSpaceDN w:val="0"/>
        <w:adjustRightInd w:val="0"/>
        <w:spacing w:after="0" w:line="360" w:lineRule="auto"/>
        <w:ind w:left="1800"/>
        <w:jc w:val="center"/>
        <w:rPr>
          <w:rFonts w:eastAsia="Times New Roman"/>
          <w:b/>
          <w:spacing w:val="30"/>
          <w:sz w:val="22"/>
        </w:rPr>
      </w:pPr>
      <w:r>
        <w:rPr>
          <w:rFonts w:eastAsia="Times New Roman"/>
          <w:b/>
          <w:spacing w:val="30"/>
          <w:sz w:val="22"/>
        </w:rPr>
        <w:t xml:space="preserve">VI. </w:t>
      </w:r>
      <w:r w:rsidRPr="00D5679D">
        <w:rPr>
          <w:rFonts w:eastAsia="Times New Roman"/>
          <w:b/>
          <w:spacing w:val="30"/>
          <w:sz w:val="22"/>
        </w:rPr>
        <w:t>Atsakomybė</w:t>
      </w:r>
    </w:p>
    <w:p w14:paraId="54986FC5" w14:textId="2DDB75F3" w:rsidR="00093F29" w:rsidRPr="00034FF0" w:rsidRDefault="007C2022" w:rsidP="007C2022">
      <w:pPr>
        <w:autoSpaceDE w:val="0"/>
        <w:autoSpaceDN w:val="0"/>
        <w:adjustRightInd w:val="0"/>
        <w:spacing w:after="0" w:line="36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23</w:t>
      </w:r>
      <w:r w:rsidR="00B63B25">
        <w:rPr>
          <w:rFonts w:eastAsia="Times New Roman"/>
          <w:sz w:val="22"/>
        </w:rPr>
        <w:t xml:space="preserve">. </w:t>
      </w:r>
      <w:r w:rsidR="00093F29" w:rsidRPr="00034FF0">
        <w:rPr>
          <w:rFonts w:eastAsia="Times New Roman"/>
          <w:sz w:val="22"/>
        </w:rPr>
        <w:t>Muziejininkas - komunikacijos specialistas atsako:</w:t>
      </w:r>
    </w:p>
    <w:p w14:paraId="7704AAFC" w14:textId="77777777" w:rsidR="00093F29" w:rsidRPr="00CB5BC5" w:rsidRDefault="00093F29" w:rsidP="00093F29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CB5BC5">
        <w:rPr>
          <w:rFonts w:eastAsia="Times New Roman"/>
          <w:sz w:val="22"/>
        </w:rPr>
        <w:lastRenderedPageBreak/>
        <w:t>už savo pareigų, nustatytų šiame pareigybės aprašyme, netinkamą vykdymą ar nevykdymą, pagal galiojantį Lietuvos Respublikos darbo kodeksą.</w:t>
      </w:r>
    </w:p>
    <w:p w14:paraId="09207E43" w14:textId="77777777" w:rsidR="00093F29" w:rsidRPr="00CB5BC5" w:rsidRDefault="00093F29" w:rsidP="00093F29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CB5BC5">
        <w:rPr>
          <w:rFonts w:eastAsia="Times New Roman"/>
          <w:sz w:val="22"/>
        </w:rPr>
        <w:t>už įstatymų pažeidimus, padarytus vykdant savo veiklą, pagal galiojantį Lietuvos Respublikos administracinių pažeidimų, baudžiamąjį bei civilinį kodeksus.</w:t>
      </w:r>
    </w:p>
    <w:p w14:paraId="3E98756E" w14:textId="77777777" w:rsidR="00093F29" w:rsidRPr="00CB5BC5" w:rsidRDefault="00093F29" w:rsidP="00093F29">
      <w:pPr>
        <w:numPr>
          <w:ilvl w:val="0"/>
          <w:numId w:val="3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CB5BC5">
        <w:rPr>
          <w:rFonts w:eastAsia="Times New Roman"/>
          <w:sz w:val="22"/>
        </w:rPr>
        <w:t>už padarytą materialinę žalą pagal galiojantį Lietuvos Respublikos darbo bei civilinį kodeksus.</w:t>
      </w:r>
    </w:p>
    <w:p w14:paraId="79DDD36D" w14:textId="77777777" w:rsidR="00093F29" w:rsidRDefault="00093F29" w:rsidP="00093F29">
      <w:pPr>
        <w:autoSpaceDE w:val="0"/>
        <w:autoSpaceDN w:val="0"/>
        <w:adjustRightInd w:val="0"/>
        <w:spacing w:after="0" w:line="240" w:lineRule="auto"/>
        <w:ind w:left="646"/>
        <w:jc w:val="center"/>
        <w:rPr>
          <w:rFonts w:eastAsia="Times New Roman"/>
          <w:sz w:val="22"/>
        </w:rPr>
      </w:pPr>
      <w:r w:rsidRPr="00D5679D">
        <w:rPr>
          <w:rFonts w:eastAsia="Times New Roman"/>
          <w:sz w:val="22"/>
        </w:rPr>
        <w:t>_______________________________</w:t>
      </w:r>
    </w:p>
    <w:p w14:paraId="4E04EDF7" w14:textId="77777777" w:rsidR="00093F29" w:rsidRDefault="00093F29" w:rsidP="00093F29"/>
    <w:p w14:paraId="2E29EFD4" w14:textId="77777777" w:rsidR="005C2ACF" w:rsidRDefault="005C2ACF"/>
    <w:sectPr w:rsidR="005C2A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43B"/>
    <w:multiLevelType w:val="hybridMultilevel"/>
    <w:tmpl w:val="28C6A63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853E6C"/>
    <w:multiLevelType w:val="multilevel"/>
    <w:tmpl w:val="F83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0603D"/>
    <w:multiLevelType w:val="hybridMultilevel"/>
    <w:tmpl w:val="6ED088A6"/>
    <w:lvl w:ilvl="0" w:tplc="B44C541C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2"/>
      </w:rPr>
    </w:lvl>
    <w:lvl w:ilvl="1" w:tplc="E0304A3C">
      <w:start w:val="6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ED1E4B2C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029"/>
    <w:multiLevelType w:val="multilevel"/>
    <w:tmpl w:val="292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61DCA"/>
    <w:multiLevelType w:val="hybridMultilevel"/>
    <w:tmpl w:val="14A417D0"/>
    <w:lvl w:ilvl="0" w:tplc="7986A8D4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F55BB"/>
    <w:multiLevelType w:val="hybridMultilevel"/>
    <w:tmpl w:val="2F4CF98A"/>
    <w:lvl w:ilvl="0" w:tplc="042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2A1D6395"/>
    <w:multiLevelType w:val="hybridMultilevel"/>
    <w:tmpl w:val="570A6BB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29"/>
    <w:rsid w:val="00093F29"/>
    <w:rsid w:val="000E3048"/>
    <w:rsid w:val="0013456B"/>
    <w:rsid w:val="001452AD"/>
    <w:rsid w:val="00184DDA"/>
    <w:rsid w:val="001D37A6"/>
    <w:rsid w:val="00201365"/>
    <w:rsid w:val="00230162"/>
    <w:rsid w:val="003A5EAB"/>
    <w:rsid w:val="003A7CCC"/>
    <w:rsid w:val="003D6DF1"/>
    <w:rsid w:val="00427EAD"/>
    <w:rsid w:val="0047044A"/>
    <w:rsid w:val="005818E5"/>
    <w:rsid w:val="005A1C05"/>
    <w:rsid w:val="005C2ACF"/>
    <w:rsid w:val="007736F5"/>
    <w:rsid w:val="007C2022"/>
    <w:rsid w:val="008D601B"/>
    <w:rsid w:val="009648AA"/>
    <w:rsid w:val="009D5A93"/>
    <w:rsid w:val="009E28F1"/>
    <w:rsid w:val="00A21192"/>
    <w:rsid w:val="00B166AE"/>
    <w:rsid w:val="00B63B25"/>
    <w:rsid w:val="00B83894"/>
    <w:rsid w:val="00C13F37"/>
    <w:rsid w:val="00C704D5"/>
    <w:rsid w:val="00C716EF"/>
    <w:rsid w:val="00D566CC"/>
    <w:rsid w:val="00D756D5"/>
    <w:rsid w:val="00DF1812"/>
    <w:rsid w:val="00E628E2"/>
    <w:rsid w:val="00F429ED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3E6C"/>
  <w15:chartTrackingRefBased/>
  <w15:docId w15:val="{8D26B3D4-F32F-40AA-B5E8-586A2A7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F29"/>
    <w:rPr>
      <w:rFonts w:ascii="Times New Roman" w:eastAsia="Calibri" w:hAnsi="Times New Roman" w:cs="Times New Roman"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29"/>
    <w:pPr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D6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D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DF1"/>
    <w:rPr>
      <w:rFonts w:ascii="Times New Roman" w:eastAsia="Calibri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F1"/>
    <w:rPr>
      <w:rFonts w:ascii="Times New Roman" w:eastAsia="Calibri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F1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Kavaliauskaitė</dc:creator>
  <cp:keywords/>
  <dc:description/>
  <cp:lastModifiedBy>Jūratė Kavaliauskaitė</cp:lastModifiedBy>
  <cp:revision>4</cp:revision>
  <dcterms:created xsi:type="dcterms:W3CDTF">2022-04-28T13:46:00Z</dcterms:created>
  <dcterms:modified xsi:type="dcterms:W3CDTF">2022-05-02T07:41:00Z</dcterms:modified>
</cp:coreProperties>
</file>